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DB" w:rsidRPr="00201727" w:rsidRDefault="00C265DB" w:rsidP="00C820D7">
      <w:pPr>
        <w:jc w:val="both"/>
        <w:rPr>
          <w:rFonts w:ascii="Arial" w:hAnsi="Arial" w:cs="Arial"/>
          <w:b/>
          <w:sz w:val="32"/>
          <w:szCs w:val="32"/>
          <w:lang w:val="es-ES_tradnl"/>
        </w:rPr>
      </w:pPr>
      <w:r w:rsidRPr="00201727">
        <w:rPr>
          <w:rFonts w:ascii="Arial" w:hAnsi="Arial" w:cs="Arial"/>
          <w:b/>
          <w:sz w:val="32"/>
          <w:szCs w:val="32"/>
          <w:lang w:val="es-ES_tradnl"/>
        </w:rPr>
        <w:t>POLÍTICA Y CRITERIOS PARA FORMAR PARTE DEL PLAN DE MANEJO DE NEUMÁTICOS USADOS DE DESECHO NOM-161-SEMARNAT-2011 Y ASEGURAR SU CUMPLIMIENTO.</w:t>
      </w:r>
    </w:p>
    <w:p w:rsidR="00C265DB" w:rsidRPr="00FD5F10" w:rsidRDefault="00C265DB" w:rsidP="00C820D7">
      <w:pPr>
        <w:jc w:val="both"/>
        <w:rPr>
          <w:rFonts w:ascii="Arial" w:hAnsi="Arial" w:cs="Arial"/>
          <w:b/>
          <w:sz w:val="24"/>
          <w:szCs w:val="24"/>
          <w:u w:val="single"/>
          <w:lang w:val="es-ES_tradnl"/>
        </w:rPr>
      </w:pPr>
      <w:r w:rsidRPr="00FD5F10">
        <w:rPr>
          <w:rFonts w:ascii="Arial" w:hAnsi="Arial" w:cs="Arial"/>
          <w:b/>
          <w:sz w:val="24"/>
          <w:szCs w:val="24"/>
          <w:u w:val="single"/>
          <w:lang w:val="es-ES_tradnl"/>
        </w:rPr>
        <w:t>APLICACIÓN:</w:t>
      </w:r>
    </w:p>
    <w:p w:rsidR="00C265DB" w:rsidRPr="00FD5F10" w:rsidRDefault="00C265DB" w:rsidP="00C820D7">
      <w:pPr>
        <w:jc w:val="both"/>
        <w:rPr>
          <w:rFonts w:ascii="Arial" w:hAnsi="Arial" w:cs="Arial"/>
          <w:sz w:val="24"/>
          <w:szCs w:val="24"/>
          <w:lang w:val="es-ES_tradnl"/>
        </w:rPr>
      </w:pPr>
      <w:r w:rsidRPr="00FD5F10">
        <w:rPr>
          <w:rFonts w:ascii="Arial" w:hAnsi="Arial" w:cs="Arial"/>
          <w:sz w:val="24"/>
          <w:szCs w:val="24"/>
          <w:lang w:val="es-ES_tradnl"/>
        </w:rPr>
        <w:t>La presente política es de aplicación obligatoria dentro del territorio de los Estados Unidos Mexicanos y para todos los actores que sean miembros del Plan de Manejo de Neumáticos Usados de Desecho NOM – 161- SEMARNAT -2011 y surtirá efectos a partir del 1 de Marzo del 2014.</w:t>
      </w:r>
    </w:p>
    <w:p w:rsidR="00C265DB" w:rsidRPr="00FD5F10" w:rsidRDefault="00C265DB" w:rsidP="00C820D7">
      <w:pPr>
        <w:jc w:val="both"/>
        <w:rPr>
          <w:rFonts w:ascii="Arial" w:hAnsi="Arial" w:cs="Arial"/>
          <w:b/>
          <w:sz w:val="24"/>
          <w:szCs w:val="24"/>
          <w:u w:val="single"/>
          <w:lang w:val="es-ES_tradnl"/>
        </w:rPr>
      </w:pPr>
      <w:r w:rsidRPr="00FD5F10">
        <w:rPr>
          <w:rFonts w:ascii="Arial" w:hAnsi="Arial" w:cs="Arial"/>
          <w:b/>
          <w:sz w:val="24"/>
          <w:szCs w:val="24"/>
          <w:u w:val="single"/>
          <w:lang w:val="es-ES_tradnl"/>
        </w:rPr>
        <w:t>OBJETIVO:</w:t>
      </w:r>
    </w:p>
    <w:p w:rsidR="00C265DB" w:rsidRPr="00FD5F10" w:rsidRDefault="00C265DB" w:rsidP="00C820D7">
      <w:pPr>
        <w:jc w:val="both"/>
        <w:rPr>
          <w:rFonts w:ascii="Arial" w:hAnsi="Arial" w:cs="Arial"/>
          <w:b/>
          <w:sz w:val="24"/>
          <w:szCs w:val="24"/>
          <w:lang w:val="es-ES_tradnl"/>
        </w:rPr>
      </w:pPr>
      <w:r w:rsidRPr="00FD5F10">
        <w:rPr>
          <w:rFonts w:ascii="Arial" w:hAnsi="Arial" w:cs="Arial"/>
          <w:sz w:val="24"/>
          <w:szCs w:val="24"/>
          <w:lang w:val="es-ES_tradnl"/>
        </w:rPr>
        <w:t>La presente política tiene como objetivo definir de manera clara las reglas, regulaciones y  criterios que deben cumplir aquellos actores que deseen formar parte del Plan de Manejo de Neumáticos Usados de Desecho NOM-161-SEMARNAT-2011 para asegurar el cumplimiento del Plan de Manejo.</w:t>
      </w:r>
    </w:p>
    <w:p w:rsidR="00C265DB" w:rsidRPr="00FD5F10" w:rsidRDefault="00C265DB" w:rsidP="00C820D7">
      <w:pPr>
        <w:jc w:val="both"/>
        <w:rPr>
          <w:rFonts w:ascii="Arial" w:hAnsi="Arial" w:cs="Arial"/>
          <w:b/>
          <w:sz w:val="24"/>
          <w:szCs w:val="24"/>
          <w:u w:val="single"/>
          <w:lang w:val="es-ES_tradnl"/>
        </w:rPr>
      </w:pPr>
      <w:r w:rsidRPr="00FD5F10">
        <w:rPr>
          <w:rFonts w:ascii="Arial" w:hAnsi="Arial" w:cs="Arial"/>
          <w:b/>
          <w:sz w:val="24"/>
          <w:szCs w:val="24"/>
          <w:u w:val="single"/>
          <w:lang w:val="es-ES_tradnl"/>
        </w:rPr>
        <w:t>DEFINICIONES:</w:t>
      </w:r>
    </w:p>
    <w:p w:rsidR="00C265DB" w:rsidRPr="00FD5F10" w:rsidRDefault="00C265DB" w:rsidP="00C820D7">
      <w:pPr>
        <w:jc w:val="both"/>
        <w:rPr>
          <w:rFonts w:ascii="Arial" w:hAnsi="Arial" w:cs="Arial"/>
          <w:sz w:val="24"/>
          <w:szCs w:val="24"/>
          <w:lang w:val="es-ES_tradnl"/>
        </w:rPr>
      </w:pPr>
      <w:r w:rsidRPr="00FD5F10">
        <w:rPr>
          <w:rFonts w:ascii="Arial" w:hAnsi="Arial" w:cs="Arial"/>
          <w:b/>
          <w:sz w:val="24"/>
          <w:szCs w:val="24"/>
          <w:lang w:val="es-ES_tradnl"/>
        </w:rPr>
        <w:t xml:space="preserve">Actores: </w:t>
      </w:r>
      <w:r w:rsidRPr="00FD5F10">
        <w:rPr>
          <w:rFonts w:ascii="Arial" w:hAnsi="Arial" w:cs="Arial"/>
          <w:sz w:val="24"/>
          <w:szCs w:val="24"/>
          <w:lang w:val="es-ES_tradnl"/>
        </w:rPr>
        <w:t>Personas físicas y morales, mencionando de manera enunciativa más no limitativa, empresas, personas físicas con actividad empresarial, recicladores, autoridades locales, municipales, estatales y federales, productores, importadores, exportadores,  centros de acopio, distribuidores, etc</w:t>
      </w:r>
      <w:r>
        <w:rPr>
          <w:rFonts w:ascii="Arial" w:hAnsi="Arial" w:cs="Arial"/>
          <w:sz w:val="24"/>
          <w:szCs w:val="24"/>
          <w:lang w:val="es-ES_tradnl"/>
        </w:rPr>
        <w:t>.</w:t>
      </w:r>
      <w:r w:rsidRPr="00FD5F10">
        <w:rPr>
          <w:rFonts w:ascii="Arial" w:hAnsi="Arial" w:cs="Arial"/>
          <w:sz w:val="24"/>
          <w:szCs w:val="24"/>
          <w:lang w:val="es-ES_tradnl"/>
        </w:rPr>
        <w:t>, que califiquen para formar parte del Plan de Manejo.</w:t>
      </w:r>
    </w:p>
    <w:p w:rsidR="00C265DB" w:rsidRPr="00FD5F10" w:rsidRDefault="00C265DB" w:rsidP="00C820D7">
      <w:pPr>
        <w:jc w:val="both"/>
        <w:rPr>
          <w:rFonts w:ascii="Arial" w:hAnsi="Arial" w:cs="Arial"/>
          <w:sz w:val="24"/>
          <w:szCs w:val="24"/>
          <w:lang w:val="es-ES_tradnl"/>
        </w:rPr>
      </w:pPr>
      <w:r w:rsidRPr="00FD5F10">
        <w:rPr>
          <w:rFonts w:ascii="Arial" w:hAnsi="Arial" w:cs="Arial"/>
          <w:b/>
          <w:sz w:val="24"/>
          <w:szCs w:val="24"/>
          <w:lang w:val="es-ES_tradnl"/>
        </w:rPr>
        <w:t xml:space="preserve">NOM: </w:t>
      </w:r>
      <w:r w:rsidRPr="00FD5F10">
        <w:rPr>
          <w:rFonts w:ascii="Arial" w:hAnsi="Arial" w:cs="Arial"/>
          <w:sz w:val="24"/>
          <w:szCs w:val="24"/>
          <w:lang w:val="es-ES_tradnl"/>
        </w:rPr>
        <w:t xml:space="preserve">Norma Oficial Mexicana NOM-161-SEMARNAT-2011 </w:t>
      </w:r>
      <w:r>
        <w:rPr>
          <w:rFonts w:ascii="Arial" w:hAnsi="Arial" w:cs="Arial"/>
          <w:sz w:val="24"/>
          <w:szCs w:val="24"/>
          <w:lang w:val="es-ES_tradnl"/>
        </w:rPr>
        <w:t xml:space="preserve">cuyo contenido se tiene aquí </w:t>
      </w:r>
      <w:r w:rsidRPr="00FD5F10">
        <w:rPr>
          <w:rFonts w:ascii="Arial" w:hAnsi="Arial" w:cs="Arial"/>
          <w:sz w:val="24"/>
          <w:szCs w:val="24"/>
          <w:lang w:val="es-ES_tradnl"/>
        </w:rPr>
        <w:t xml:space="preserve"> </w:t>
      </w:r>
      <w:r>
        <w:rPr>
          <w:rFonts w:ascii="Arial" w:hAnsi="Arial" w:cs="Arial"/>
          <w:sz w:val="24"/>
          <w:szCs w:val="24"/>
          <w:lang w:val="es-ES_tradnl"/>
        </w:rPr>
        <w:t xml:space="preserve">pro </w:t>
      </w:r>
      <w:r w:rsidRPr="00FD5F10">
        <w:rPr>
          <w:rFonts w:ascii="Arial" w:hAnsi="Arial" w:cs="Arial"/>
          <w:sz w:val="24"/>
          <w:szCs w:val="24"/>
          <w:lang w:val="es-ES_tradnl"/>
        </w:rPr>
        <w:t>reproducido como si a la letra se insertase y forma parte integrante del presente documento.</w:t>
      </w:r>
    </w:p>
    <w:p w:rsidR="00C265DB" w:rsidRPr="00FD5F10" w:rsidRDefault="00C265DB" w:rsidP="00C820D7">
      <w:pPr>
        <w:jc w:val="both"/>
        <w:rPr>
          <w:rFonts w:ascii="Arial" w:hAnsi="Arial" w:cs="Arial"/>
          <w:sz w:val="24"/>
          <w:szCs w:val="24"/>
          <w:lang w:val="es-ES_tradnl"/>
        </w:rPr>
      </w:pPr>
      <w:r w:rsidRPr="00FD5F10">
        <w:rPr>
          <w:rFonts w:ascii="Arial" w:hAnsi="Arial" w:cs="Arial"/>
          <w:b/>
          <w:sz w:val="24"/>
          <w:szCs w:val="24"/>
          <w:lang w:val="es-ES_tradnl"/>
        </w:rPr>
        <w:t xml:space="preserve">Plan de Manejo: </w:t>
      </w:r>
      <w:r w:rsidRPr="00FD5F10">
        <w:rPr>
          <w:rFonts w:ascii="Arial" w:hAnsi="Arial" w:cs="Arial"/>
          <w:sz w:val="24"/>
          <w:szCs w:val="24"/>
          <w:lang w:val="es-ES_tradnl"/>
        </w:rPr>
        <w:t>Plan de Manejo de Neumáticos Usados de Desecho, Folio Número PM-ROTR-006-2013, presentado ante la Secretaria del Medio Ambiente y Recursos Naturales el día 12 de Agosto del 2013 y que se tiene aquí pro reproducido como si a la letra se insertase y forma parte integrante del presente documento.</w:t>
      </w:r>
    </w:p>
    <w:p w:rsidR="00C265DB" w:rsidRPr="00FD5F10" w:rsidRDefault="00C265DB" w:rsidP="00C820D7">
      <w:pPr>
        <w:jc w:val="both"/>
        <w:rPr>
          <w:rFonts w:ascii="Arial" w:hAnsi="Arial" w:cs="Arial"/>
          <w:sz w:val="24"/>
          <w:szCs w:val="24"/>
          <w:lang w:val="es-ES_tradnl"/>
        </w:rPr>
      </w:pPr>
      <w:r w:rsidRPr="00FD5F10">
        <w:rPr>
          <w:rFonts w:ascii="Arial" w:hAnsi="Arial" w:cs="Arial"/>
          <w:b/>
          <w:sz w:val="24"/>
          <w:szCs w:val="24"/>
          <w:lang w:val="es-ES_tradnl"/>
        </w:rPr>
        <w:t xml:space="preserve">SEMARNAT: </w:t>
      </w:r>
      <w:r w:rsidRPr="00FD5F10">
        <w:rPr>
          <w:rFonts w:ascii="Arial" w:hAnsi="Arial" w:cs="Arial"/>
          <w:sz w:val="24"/>
          <w:szCs w:val="24"/>
          <w:lang w:val="es-ES_tradnl"/>
        </w:rPr>
        <w:t>Secretaria del Medio Ambiente y Recursos Naturales.</w:t>
      </w:r>
    </w:p>
    <w:p w:rsidR="00C265DB" w:rsidRPr="00FD5F10" w:rsidRDefault="00C265DB" w:rsidP="00C820D7">
      <w:pPr>
        <w:jc w:val="both"/>
        <w:rPr>
          <w:rFonts w:ascii="Arial" w:hAnsi="Arial" w:cs="Arial"/>
          <w:sz w:val="24"/>
          <w:szCs w:val="24"/>
          <w:lang w:val="es-ES_tradnl"/>
        </w:rPr>
      </w:pPr>
      <w:r w:rsidRPr="00FD5F10">
        <w:rPr>
          <w:rFonts w:ascii="Arial" w:hAnsi="Arial" w:cs="Arial"/>
          <w:b/>
          <w:sz w:val="24"/>
          <w:szCs w:val="24"/>
          <w:lang w:val="es-ES_tradnl"/>
        </w:rPr>
        <w:t>CONSTANCIA DE AFILIACIÓN:</w:t>
      </w:r>
      <w:r w:rsidRPr="00FD5F10">
        <w:rPr>
          <w:rFonts w:ascii="Arial" w:hAnsi="Arial" w:cs="Arial"/>
          <w:sz w:val="24"/>
          <w:szCs w:val="24"/>
          <w:lang w:val="es-ES_tradnl"/>
        </w:rPr>
        <w:t xml:space="preserve"> Documento emitido por el Comité del Plan de Manejo de Neumáticos Usados de Desecho en el que se señala el nombre del actor afiliado, número de afiliación, así como vigencia de la misma, y que hace constar que a partir de ese momento el actor forma parte del Plan de Manejo. </w:t>
      </w:r>
    </w:p>
    <w:p w:rsidR="00C265DB" w:rsidRPr="00FD5F10" w:rsidRDefault="00C265DB" w:rsidP="00C820D7">
      <w:pPr>
        <w:jc w:val="both"/>
        <w:rPr>
          <w:rFonts w:ascii="Arial" w:hAnsi="Arial" w:cs="Arial"/>
          <w:b/>
          <w:sz w:val="24"/>
          <w:szCs w:val="24"/>
          <w:lang w:val="es-ES_tradnl"/>
        </w:rPr>
      </w:pPr>
      <w:r w:rsidRPr="00FD5F10">
        <w:rPr>
          <w:rFonts w:ascii="Arial" w:hAnsi="Arial" w:cs="Arial"/>
          <w:b/>
          <w:sz w:val="24"/>
          <w:szCs w:val="24"/>
          <w:lang w:val="es-ES_tradnl"/>
        </w:rPr>
        <w:t>Ley:</w:t>
      </w:r>
      <w:r w:rsidRPr="00FD5F10">
        <w:rPr>
          <w:rFonts w:ascii="Arial" w:hAnsi="Arial" w:cs="Arial"/>
          <w:sz w:val="24"/>
          <w:szCs w:val="24"/>
          <w:lang w:val="es-ES_tradnl"/>
        </w:rPr>
        <w:t xml:space="preserve"> Ley General para la Prevención y Gestión Integral de los Residuos. </w:t>
      </w:r>
    </w:p>
    <w:p w:rsidR="00C265DB" w:rsidRPr="00FD5F10" w:rsidRDefault="00C265DB" w:rsidP="00C820D7">
      <w:pPr>
        <w:jc w:val="both"/>
        <w:rPr>
          <w:rFonts w:ascii="Arial" w:hAnsi="Arial" w:cs="Arial"/>
          <w:b/>
          <w:sz w:val="24"/>
          <w:szCs w:val="24"/>
          <w:u w:val="single"/>
          <w:lang w:val="es-ES_tradnl"/>
        </w:rPr>
      </w:pPr>
      <w:r w:rsidRPr="00FD5F10">
        <w:rPr>
          <w:rFonts w:ascii="Arial" w:hAnsi="Arial" w:cs="Arial"/>
          <w:b/>
          <w:sz w:val="24"/>
          <w:szCs w:val="24"/>
          <w:u w:val="single"/>
          <w:lang w:val="es-ES_tradnl"/>
        </w:rPr>
        <w:lastRenderedPageBreak/>
        <w:t>REQUISITOS PARA CALIFICAR COMO ACTOR:</w:t>
      </w:r>
    </w:p>
    <w:p w:rsidR="00C265DB" w:rsidRPr="00FD5F10" w:rsidRDefault="00C265DB" w:rsidP="00C820D7">
      <w:pPr>
        <w:jc w:val="both"/>
        <w:rPr>
          <w:rFonts w:ascii="Arial" w:hAnsi="Arial" w:cs="Arial"/>
          <w:sz w:val="24"/>
          <w:szCs w:val="24"/>
          <w:lang w:val="es-ES_tradnl"/>
        </w:rPr>
      </w:pPr>
      <w:r w:rsidRPr="00FD5F10">
        <w:rPr>
          <w:rFonts w:ascii="Arial" w:hAnsi="Arial" w:cs="Arial"/>
          <w:sz w:val="24"/>
          <w:szCs w:val="24"/>
          <w:lang w:val="es-ES_tradnl"/>
        </w:rPr>
        <w:t>Las consideraciones para ser un actor calificado para adherirse al Plan de Manejo serán las mencionadas a continuación, sin perjuicio de adherir nuevos requisitos y deberán cumplirse en su totalidad y en todo momento por todos los miembros del Plan de Manejo, pues en caso de que algún actor incumpla con los requisitos que se mencionarán podrá ser desafiliado del mencionado Plan.</w:t>
      </w:r>
    </w:p>
    <w:p w:rsidR="00C265DB" w:rsidRPr="00FD5F10" w:rsidRDefault="00C265DB" w:rsidP="00C820D7">
      <w:pPr>
        <w:jc w:val="both"/>
        <w:rPr>
          <w:rFonts w:ascii="Arial" w:hAnsi="Arial" w:cs="Arial"/>
          <w:sz w:val="24"/>
          <w:szCs w:val="24"/>
          <w:lang w:val="es-ES_tradnl"/>
        </w:rPr>
      </w:pPr>
      <w:r w:rsidRPr="00FD5F10">
        <w:rPr>
          <w:rFonts w:ascii="Arial" w:hAnsi="Arial" w:cs="Arial"/>
          <w:sz w:val="24"/>
          <w:szCs w:val="24"/>
          <w:lang w:val="es-ES_tradnl"/>
        </w:rPr>
        <w:t>- Los actores que se adhieran al Plan consienten cumplir y hacer cumplir los términos y condiciones del Plan de Manejo.</w:t>
      </w:r>
    </w:p>
    <w:p w:rsidR="00C265DB" w:rsidRPr="00FD5F10" w:rsidRDefault="00C265DB" w:rsidP="00C820D7">
      <w:pPr>
        <w:jc w:val="both"/>
        <w:rPr>
          <w:rFonts w:ascii="Arial" w:hAnsi="Arial" w:cs="Arial"/>
          <w:sz w:val="24"/>
          <w:szCs w:val="24"/>
          <w:lang w:val="es-ES_tradnl"/>
        </w:rPr>
      </w:pPr>
      <w:r w:rsidRPr="00FD5F10">
        <w:rPr>
          <w:rFonts w:ascii="Arial" w:hAnsi="Arial" w:cs="Arial"/>
          <w:sz w:val="24"/>
          <w:szCs w:val="24"/>
          <w:lang w:val="es-ES_tradnl"/>
        </w:rPr>
        <w:t>- No deberán contar con procedimientos administrativos abiertos por las Entidades de Gobierno Federal, Estatal o Municipal, en temas relacionados con este Plan de Manejo.</w:t>
      </w:r>
    </w:p>
    <w:p w:rsidR="00C265DB" w:rsidRPr="00FD5F10" w:rsidRDefault="00C265DB" w:rsidP="000F3742">
      <w:pPr>
        <w:jc w:val="both"/>
        <w:rPr>
          <w:rFonts w:ascii="Arial" w:hAnsi="Arial" w:cs="Arial"/>
          <w:sz w:val="24"/>
          <w:szCs w:val="24"/>
          <w:lang w:val="es-ES_tradnl"/>
        </w:rPr>
      </w:pPr>
      <w:r w:rsidRPr="00FD5F10">
        <w:rPr>
          <w:rFonts w:ascii="Arial" w:hAnsi="Arial" w:cs="Arial"/>
          <w:sz w:val="24"/>
          <w:szCs w:val="24"/>
          <w:lang w:val="es-ES_tradnl"/>
        </w:rPr>
        <w:t>- Deberán contestar y entregar el Cuestionario de Verificación suministrado por el Comité Técnico.</w:t>
      </w:r>
    </w:p>
    <w:p w:rsidR="00C265DB" w:rsidRPr="00FD5F10" w:rsidRDefault="00C265DB" w:rsidP="000F3742">
      <w:pPr>
        <w:jc w:val="both"/>
        <w:rPr>
          <w:rFonts w:ascii="Arial" w:hAnsi="Arial" w:cs="Arial"/>
          <w:sz w:val="24"/>
          <w:szCs w:val="24"/>
          <w:lang w:val="es-ES_tradnl"/>
        </w:rPr>
      </w:pPr>
      <w:r w:rsidRPr="00FD5F10">
        <w:rPr>
          <w:rFonts w:ascii="Arial" w:hAnsi="Arial" w:cs="Arial"/>
          <w:sz w:val="24"/>
          <w:szCs w:val="24"/>
          <w:lang w:val="es-ES_tradnl"/>
        </w:rPr>
        <w:t xml:space="preserve">- Deberán cumplir con un proceso de Auditoría Interna para garantizar el cumplimiento de las disposiciones del Plan de Manejo. Aquellas empresas certificadas por el programa de Industria Limpia y/o registradas bajo el programa de ISO 14001 (Sistemas de Administración Ambiental) serán relevadas del requerimiento de </w:t>
      </w:r>
      <w:r w:rsidR="00F35BFA" w:rsidRPr="00FD5F10">
        <w:rPr>
          <w:rFonts w:ascii="Arial" w:hAnsi="Arial" w:cs="Arial"/>
          <w:sz w:val="24"/>
          <w:szCs w:val="24"/>
          <w:lang w:val="es-ES_tradnl"/>
        </w:rPr>
        <w:t>Auditoría</w:t>
      </w:r>
      <w:r w:rsidRPr="00FD5F10">
        <w:rPr>
          <w:rFonts w:ascii="Arial" w:hAnsi="Arial" w:cs="Arial"/>
          <w:sz w:val="24"/>
          <w:szCs w:val="24"/>
          <w:lang w:val="es-ES_tradnl"/>
        </w:rPr>
        <w:t xml:space="preserve"> Interna. </w:t>
      </w:r>
    </w:p>
    <w:p w:rsidR="00C265DB" w:rsidRPr="00FD5F10" w:rsidRDefault="00C265DB" w:rsidP="00C820D7">
      <w:pPr>
        <w:jc w:val="both"/>
        <w:rPr>
          <w:rFonts w:ascii="Arial" w:hAnsi="Arial" w:cs="Arial"/>
          <w:b/>
          <w:sz w:val="24"/>
          <w:szCs w:val="24"/>
          <w:u w:val="single"/>
          <w:lang w:val="es-ES_tradnl"/>
        </w:rPr>
      </w:pPr>
      <w:r w:rsidRPr="00FD5F10">
        <w:rPr>
          <w:rFonts w:ascii="Arial" w:hAnsi="Arial" w:cs="Arial"/>
          <w:sz w:val="24"/>
          <w:szCs w:val="24"/>
          <w:lang w:val="es-ES_tradnl"/>
        </w:rPr>
        <w:t xml:space="preserve"> </w:t>
      </w:r>
      <w:r w:rsidRPr="00FD5F10">
        <w:rPr>
          <w:rFonts w:ascii="Arial" w:hAnsi="Arial" w:cs="Arial"/>
          <w:b/>
          <w:sz w:val="24"/>
          <w:szCs w:val="24"/>
          <w:u w:val="single"/>
          <w:lang w:val="es-ES_tradnl"/>
        </w:rPr>
        <w:t>OBLIGACIONES DE LOS MIEMBROS DEL PLAN DE MANEJO:</w:t>
      </w:r>
    </w:p>
    <w:p w:rsidR="00C265DB" w:rsidRPr="00FD5F10" w:rsidRDefault="00C265DB" w:rsidP="00C820D7">
      <w:pPr>
        <w:jc w:val="both"/>
        <w:rPr>
          <w:rFonts w:ascii="Arial" w:hAnsi="Arial" w:cs="Arial"/>
          <w:sz w:val="24"/>
          <w:szCs w:val="24"/>
          <w:lang w:val="es-ES_tradnl"/>
        </w:rPr>
      </w:pPr>
      <w:r w:rsidRPr="00FD5F10">
        <w:rPr>
          <w:rFonts w:ascii="Arial" w:hAnsi="Arial" w:cs="Arial"/>
          <w:sz w:val="24"/>
          <w:szCs w:val="24"/>
          <w:lang w:val="es-ES_tradnl"/>
        </w:rPr>
        <w:t xml:space="preserve">Fomentar el desarrollo de buenas prácticas de adhesión al Plan, mediante el cumplimiento de los siguientes términos y condiciones: </w:t>
      </w:r>
    </w:p>
    <w:p w:rsidR="00C265DB" w:rsidRPr="00FD5F10" w:rsidRDefault="00C265DB" w:rsidP="00C820D7">
      <w:pPr>
        <w:jc w:val="both"/>
        <w:rPr>
          <w:rFonts w:ascii="Arial" w:hAnsi="Arial" w:cs="Arial"/>
          <w:sz w:val="24"/>
          <w:szCs w:val="24"/>
          <w:lang w:val="es-ES_tradnl"/>
        </w:rPr>
      </w:pPr>
      <w:r w:rsidRPr="00FD5F10">
        <w:rPr>
          <w:rFonts w:ascii="Arial" w:hAnsi="Arial" w:cs="Arial"/>
          <w:sz w:val="24"/>
          <w:szCs w:val="24"/>
          <w:lang w:val="es-ES_tradnl"/>
        </w:rPr>
        <w:t>1. La empresa se compromete a reportar el inventario de neumáticos usados y desechos almacenados, procesados o enviados a disposición por la empresa.</w:t>
      </w:r>
    </w:p>
    <w:p w:rsidR="00C265DB" w:rsidRPr="00FD5F10" w:rsidRDefault="00C265DB" w:rsidP="00C820D7">
      <w:pPr>
        <w:jc w:val="both"/>
        <w:rPr>
          <w:rFonts w:ascii="Arial" w:hAnsi="Arial" w:cs="Arial"/>
          <w:sz w:val="24"/>
          <w:szCs w:val="24"/>
          <w:lang w:val="es-ES_tradnl"/>
        </w:rPr>
      </w:pPr>
      <w:r w:rsidRPr="00FD5F10">
        <w:rPr>
          <w:rFonts w:ascii="Arial" w:hAnsi="Arial" w:cs="Arial"/>
          <w:sz w:val="24"/>
          <w:szCs w:val="24"/>
          <w:lang w:val="es-ES_tradnl"/>
        </w:rPr>
        <w:t xml:space="preserve">2. La empresa se compromete a manejar los neumáticos y el desecho a través de empresas de transporte autorizadas por ley para dicho negocio. </w:t>
      </w:r>
    </w:p>
    <w:p w:rsidR="00C265DB" w:rsidRPr="00FD5F10" w:rsidRDefault="00C265DB" w:rsidP="00C820D7">
      <w:pPr>
        <w:jc w:val="both"/>
        <w:rPr>
          <w:rFonts w:ascii="Arial" w:hAnsi="Arial" w:cs="Arial"/>
          <w:sz w:val="24"/>
          <w:szCs w:val="24"/>
          <w:lang w:val="es-ES_tradnl"/>
        </w:rPr>
      </w:pPr>
      <w:r w:rsidRPr="00FD5F10">
        <w:rPr>
          <w:rFonts w:ascii="Arial" w:hAnsi="Arial" w:cs="Arial"/>
          <w:sz w:val="24"/>
          <w:szCs w:val="24"/>
          <w:lang w:val="es-ES_tradnl"/>
        </w:rPr>
        <w:t>3. La empresa se compromete a no depositar neumáticos usados y residuos de los mismos, en rellenos sanitarios.</w:t>
      </w:r>
    </w:p>
    <w:p w:rsidR="00C265DB" w:rsidRPr="00FD5F10" w:rsidRDefault="00C265DB" w:rsidP="00C820D7">
      <w:pPr>
        <w:jc w:val="both"/>
        <w:rPr>
          <w:rFonts w:ascii="Arial" w:hAnsi="Arial" w:cs="Arial"/>
          <w:sz w:val="24"/>
          <w:szCs w:val="24"/>
          <w:lang w:val="es-ES_tradnl"/>
        </w:rPr>
      </w:pPr>
      <w:r w:rsidRPr="00FD5F10">
        <w:rPr>
          <w:rFonts w:ascii="Arial" w:hAnsi="Arial" w:cs="Arial"/>
          <w:sz w:val="24"/>
          <w:szCs w:val="24"/>
          <w:lang w:val="es-ES_tradnl"/>
        </w:rPr>
        <w:t>4. La empresa se compromete a no depositar neumáticos usados y residuos de los mismos, en lotes baldíos así como en cualquier otro lugar que esté prohibido por la Ley.</w:t>
      </w:r>
    </w:p>
    <w:p w:rsidR="00C265DB" w:rsidRPr="00FD5F10" w:rsidRDefault="00C265DB" w:rsidP="00C820D7">
      <w:pPr>
        <w:jc w:val="both"/>
        <w:rPr>
          <w:rFonts w:ascii="Arial" w:hAnsi="Arial" w:cs="Arial"/>
          <w:sz w:val="24"/>
          <w:szCs w:val="24"/>
          <w:lang w:val="es-ES_tradnl"/>
        </w:rPr>
      </w:pPr>
      <w:r w:rsidRPr="00FD5F10">
        <w:rPr>
          <w:rFonts w:ascii="Arial" w:hAnsi="Arial" w:cs="Arial"/>
          <w:sz w:val="24"/>
          <w:szCs w:val="24"/>
          <w:lang w:val="es-ES_tradnl"/>
        </w:rPr>
        <w:t xml:space="preserve">5. La empresa evitará el manejo, venta o cualquier otra transacción de neumáticos usados que haya llegado al final de su vida útil, según definido por ley. </w:t>
      </w:r>
    </w:p>
    <w:p w:rsidR="00C265DB" w:rsidRPr="00FD5F10" w:rsidRDefault="00C265DB" w:rsidP="00C820D7">
      <w:pPr>
        <w:jc w:val="both"/>
        <w:rPr>
          <w:rFonts w:ascii="Arial" w:hAnsi="Arial" w:cs="Arial"/>
          <w:sz w:val="24"/>
          <w:szCs w:val="24"/>
          <w:lang w:val="es-ES_tradnl"/>
        </w:rPr>
      </w:pPr>
      <w:r w:rsidRPr="00FD5F10">
        <w:rPr>
          <w:rFonts w:ascii="Arial" w:hAnsi="Arial" w:cs="Arial"/>
          <w:sz w:val="24"/>
          <w:szCs w:val="24"/>
          <w:lang w:val="es-ES_tradnl"/>
        </w:rPr>
        <w:t>6. La empresa deberá reportar cualquier situación de emergencia que ocurra con el material de neumáticos almacenados en sus instalaciones.</w:t>
      </w:r>
    </w:p>
    <w:p w:rsidR="00C265DB" w:rsidRPr="00FD5F10" w:rsidRDefault="00C265DB" w:rsidP="00C820D7">
      <w:pPr>
        <w:jc w:val="both"/>
        <w:rPr>
          <w:rFonts w:ascii="Arial" w:hAnsi="Arial" w:cs="Arial"/>
          <w:sz w:val="24"/>
          <w:szCs w:val="24"/>
          <w:lang w:val="es-ES_tradnl"/>
        </w:rPr>
      </w:pPr>
      <w:r w:rsidRPr="00FD5F10">
        <w:rPr>
          <w:rFonts w:ascii="Arial" w:hAnsi="Arial" w:cs="Arial"/>
          <w:sz w:val="24"/>
          <w:szCs w:val="24"/>
          <w:lang w:val="es-ES_tradnl"/>
        </w:rPr>
        <w:lastRenderedPageBreak/>
        <w:t xml:space="preserve">7. La empresa manejará los centros de almacenamiento de neumáticos usados. </w:t>
      </w:r>
    </w:p>
    <w:p w:rsidR="00C265DB" w:rsidRPr="00FD5F10" w:rsidRDefault="00C265DB" w:rsidP="00C820D7">
      <w:pPr>
        <w:jc w:val="both"/>
        <w:rPr>
          <w:rFonts w:ascii="Arial" w:hAnsi="Arial" w:cs="Arial"/>
          <w:b/>
          <w:sz w:val="24"/>
          <w:szCs w:val="24"/>
          <w:u w:val="single"/>
          <w:lang w:val="es-ES_tradnl"/>
        </w:rPr>
      </w:pPr>
      <w:r w:rsidRPr="00FD5F10">
        <w:rPr>
          <w:rFonts w:ascii="Arial" w:hAnsi="Arial" w:cs="Arial"/>
          <w:b/>
          <w:sz w:val="24"/>
          <w:szCs w:val="24"/>
          <w:u w:val="single"/>
          <w:lang w:val="es-ES_tradnl"/>
        </w:rPr>
        <w:t>SANCIONES:</w:t>
      </w:r>
    </w:p>
    <w:p w:rsidR="00C265DB" w:rsidRPr="00FD5F10" w:rsidRDefault="00C265DB" w:rsidP="000F4945">
      <w:pPr>
        <w:jc w:val="both"/>
        <w:rPr>
          <w:rFonts w:ascii="Arial" w:hAnsi="Arial" w:cs="Arial"/>
          <w:sz w:val="24"/>
          <w:szCs w:val="24"/>
          <w:lang w:val="es-ES_tradnl"/>
        </w:rPr>
      </w:pPr>
      <w:r w:rsidRPr="00FD5F10">
        <w:rPr>
          <w:rFonts w:ascii="Arial" w:hAnsi="Arial" w:cs="Arial"/>
          <w:sz w:val="24"/>
          <w:szCs w:val="24"/>
          <w:lang w:val="es-ES_tradnl"/>
        </w:rPr>
        <w:t xml:space="preserve">Si no cumple con las obligaciones del Plan de Manejo y no corrige el incumplimiento será desafiliado del Plan de Manejo. </w:t>
      </w:r>
    </w:p>
    <w:p w:rsidR="00C265DB" w:rsidRPr="00FD5F10" w:rsidRDefault="00C265DB" w:rsidP="000F4945">
      <w:pPr>
        <w:jc w:val="both"/>
        <w:rPr>
          <w:rFonts w:ascii="Arial" w:hAnsi="Arial" w:cs="Arial"/>
          <w:sz w:val="24"/>
          <w:szCs w:val="24"/>
          <w:lang w:val="es-ES_tradnl"/>
        </w:rPr>
      </w:pPr>
      <w:r w:rsidRPr="00FD5F10">
        <w:rPr>
          <w:rFonts w:ascii="Arial" w:hAnsi="Arial" w:cs="Arial"/>
          <w:sz w:val="24"/>
          <w:szCs w:val="24"/>
          <w:lang w:val="es-ES_tradnl"/>
        </w:rPr>
        <w:t>En primer lugar se le mandará un aviso correctivo a cualquier miembro del Plan de Manejo para corregir el incumplimiento que se encuentre realizando, en un término que no podrá exceder de 30 días.</w:t>
      </w:r>
    </w:p>
    <w:p w:rsidR="00C265DB" w:rsidRPr="00FD5F10" w:rsidRDefault="00C265DB" w:rsidP="00C820D7">
      <w:pPr>
        <w:jc w:val="both"/>
        <w:rPr>
          <w:rFonts w:ascii="Arial" w:hAnsi="Arial" w:cs="Arial"/>
          <w:sz w:val="24"/>
          <w:szCs w:val="24"/>
          <w:lang w:val="es-ES_tradnl"/>
        </w:rPr>
      </w:pPr>
      <w:r w:rsidRPr="00FD5F10">
        <w:rPr>
          <w:rFonts w:ascii="Arial" w:hAnsi="Arial" w:cs="Arial"/>
          <w:sz w:val="24"/>
          <w:szCs w:val="24"/>
          <w:lang w:val="es-ES_tradnl"/>
        </w:rPr>
        <w:t>Posteriormente, se desarrollará un proceso para atender la no conformidad al Plan, que traerá como consecuencia la  terminación anticipada de la Constancia de Afiliación,  en caso de que el actor no atienda dichas inconformidades de manera razonable.</w:t>
      </w:r>
    </w:p>
    <w:p w:rsidR="00C265DB" w:rsidRDefault="00C265DB"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C820D7">
      <w:pPr>
        <w:jc w:val="both"/>
        <w:rPr>
          <w:rFonts w:ascii="Arial" w:hAnsi="Arial" w:cs="Arial"/>
          <w:sz w:val="24"/>
          <w:szCs w:val="24"/>
          <w:lang w:val="es-ES_tradnl"/>
        </w:rPr>
      </w:pPr>
    </w:p>
    <w:p w:rsidR="00F35BFA" w:rsidRDefault="00F35BFA" w:rsidP="00F35BFA">
      <w:pPr>
        <w:jc w:val="center"/>
        <w:rPr>
          <w:rFonts w:ascii="Arial" w:hAnsi="Arial" w:cs="Arial"/>
          <w:b/>
          <w:sz w:val="32"/>
          <w:szCs w:val="32"/>
        </w:rPr>
      </w:pPr>
      <w:r>
        <w:rPr>
          <w:rFonts w:ascii="Arial" w:hAnsi="Arial" w:cs="Arial"/>
          <w:b/>
          <w:sz w:val="32"/>
          <w:szCs w:val="32"/>
        </w:rPr>
        <w:lastRenderedPageBreak/>
        <w:t>REQUISITOS DE AFILIACION AL PLAN DE MANEJO DE NEUMATICOS USADOS DE DESECHO</w:t>
      </w:r>
    </w:p>
    <w:p w:rsidR="00F35BFA" w:rsidRDefault="00F35BFA" w:rsidP="00F35BFA">
      <w:pPr>
        <w:jc w:val="cente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4"/>
        <w:gridCol w:w="4514"/>
      </w:tblGrid>
      <w:tr w:rsidR="00F35BFA" w:rsidTr="00F35BFA">
        <w:tc>
          <w:tcPr>
            <w:tcW w:w="4414" w:type="dxa"/>
            <w:tcBorders>
              <w:top w:val="single" w:sz="4" w:space="0" w:color="auto"/>
              <w:left w:val="single" w:sz="4" w:space="0" w:color="auto"/>
              <w:bottom w:val="single" w:sz="4" w:space="0" w:color="auto"/>
              <w:right w:val="single" w:sz="4" w:space="0" w:color="auto"/>
            </w:tcBorders>
          </w:tcPr>
          <w:p w:rsidR="00F35BFA" w:rsidRDefault="00F35BFA">
            <w:pPr>
              <w:spacing w:after="0" w:line="240" w:lineRule="auto"/>
              <w:jc w:val="center"/>
              <w:rPr>
                <w:rFonts w:cs="Arial"/>
                <w:sz w:val="32"/>
                <w:szCs w:val="32"/>
              </w:rPr>
            </w:pPr>
          </w:p>
          <w:p w:rsidR="00F35BFA" w:rsidRDefault="00F35BFA">
            <w:pPr>
              <w:spacing w:after="0" w:line="240" w:lineRule="auto"/>
              <w:jc w:val="center"/>
              <w:rPr>
                <w:rFonts w:cs="Arial"/>
                <w:sz w:val="32"/>
                <w:szCs w:val="32"/>
              </w:rPr>
            </w:pPr>
            <w:r>
              <w:rPr>
                <w:rFonts w:cs="Arial"/>
                <w:sz w:val="32"/>
                <w:szCs w:val="32"/>
              </w:rPr>
              <w:t>PERSONA FISICA</w:t>
            </w:r>
          </w:p>
          <w:p w:rsidR="00F35BFA" w:rsidRDefault="00F35BFA">
            <w:pPr>
              <w:spacing w:after="0" w:line="240" w:lineRule="auto"/>
              <w:jc w:val="center"/>
              <w:rPr>
                <w:rFonts w:cs="Arial"/>
                <w:sz w:val="32"/>
                <w:szCs w:val="32"/>
              </w:rPr>
            </w:pPr>
          </w:p>
        </w:tc>
        <w:tc>
          <w:tcPr>
            <w:tcW w:w="4514" w:type="dxa"/>
            <w:tcBorders>
              <w:top w:val="single" w:sz="4" w:space="0" w:color="auto"/>
              <w:left w:val="single" w:sz="4" w:space="0" w:color="auto"/>
              <w:bottom w:val="single" w:sz="4" w:space="0" w:color="auto"/>
              <w:right w:val="single" w:sz="4" w:space="0" w:color="auto"/>
            </w:tcBorders>
          </w:tcPr>
          <w:p w:rsidR="00F35BFA" w:rsidRDefault="00F35BFA">
            <w:pPr>
              <w:spacing w:after="0" w:line="240" w:lineRule="auto"/>
              <w:jc w:val="center"/>
              <w:rPr>
                <w:rFonts w:cs="Arial"/>
                <w:sz w:val="32"/>
                <w:szCs w:val="32"/>
              </w:rPr>
            </w:pPr>
          </w:p>
          <w:p w:rsidR="00F35BFA" w:rsidRDefault="00F35BFA">
            <w:pPr>
              <w:spacing w:after="0" w:line="240" w:lineRule="auto"/>
              <w:jc w:val="center"/>
              <w:rPr>
                <w:rFonts w:cs="Arial"/>
                <w:sz w:val="32"/>
                <w:szCs w:val="32"/>
              </w:rPr>
            </w:pPr>
            <w:r>
              <w:rPr>
                <w:rFonts w:cs="Arial"/>
                <w:sz w:val="32"/>
                <w:szCs w:val="32"/>
              </w:rPr>
              <w:t>PERSONA MORAL</w:t>
            </w:r>
          </w:p>
        </w:tc>
      </w:tr>
      <w:tr w:rsidR="00F35BFA" w:rsidTr="00F35BFA">
        <w:tc>
          <w:tcPr>
            <w:tcW w:w="4414" w:type="dxa"/>
            <w:tcBorders>
              <w:top w:val="single" w:sz="4" w:space="0" w:color="auto"/>
              <w:left w:val="single" w:sz="4" w:space="0" w:color="auto"/>
              <w:bottom w:val="single" w:sz="4" w:space="0" w:color="auto"/>
              <w:right w:val="single" w:sz="4" w:space="0" w:color="auto"/>
            </w:tcBorders>
          </w:tcPr>
          <w:p w:rsidR="00F35BFA" w:rsidRDefault="00F35BFA">
            <w:pPr>
              <w:pStyle w:val="Prrafodelista"/>
              <w:spacing w:after="0" w:line="240" w:lineRule="auto"/>
              <w:rPr>
                <w:rFonts w:cs="Arial"/>
                <w:sz w:val="32"/>
                <w:szCs w:val="32"/>
              </w:rPr>
            </w:pPr>
          </w:p>
          <w:p w:rsidR="00F35BFA" w:rsidRDefault="00F35BFA" w:rsidP="00F35BFA">
            <w:pPr>
              <w:pStyle w:val="Prrafodelista"/>
              <w:numPr>
                <w:ilvl w:val="0"/>
                <w:numId w:val="4"/>
              </w:numPr>
              <w:spacing w:after="0" w:line="240" w:lineRule="auto"/>
              <w:rPr>
                <w:rFonts w:cs="Arial"/>
                <w:sz w:val="32"/>
                <w:szCs w:val="32"/>
              </w:rPr>
            </w:pPr>
            <w:r>
              <w:rPr>
                <w:rFonts w:cs="Arial"/>
                <w:sz w:val="32"/>
                <w:szCs w:val="32"/>
              </w:rPr>
              <w:t xml:space="preserve">RFC de la persona </w:t>
            </w:r>
            <w:proofErr w:type="spellStart"/>
            <w:r>
              <w:rPr>
                <w:rFonts w:cs="Arial"/>
                <w:sz w:val="32"/>
                <w:szCs w:val="32"/>
              </w:rPr>
              <w:t>física</w:t>
            </w:r>
            <w:proofErr w:type="spellEnd"/>
            <w:r>
              <w:rPr>
                <w:rFonts w:cs="Arial"/>
                <w:sz w:val="32"/>
                <w:szCs w:val="32"/>
              </w:rPr>
              <w:t>.</w:t>
            </w:r>
          </w:p>
          <w:p w:rsidR="00F35BFA" w:rsidRDefault="00F35BFA">
            <w:pPr>
              <w:spacing w:after="0" w:line="240" w:lineRule="auto"/>
              <w:rPr>
                <w:rFonts w:cs="Arial"/>
                <w:sz w:val="32"/>
                <w:szCs w:val="32"/>
              </w:rPr>
            </w:pPr>
          </w:p>
          <w:p w:rsidR="00F35BFA" w:rsidRDefault="00F35BFA" w:rsidP="00F35BFA">
            <w:pPr>
              <w:pStyle w:val="Prrafodelista"/>
              <w:numPr>
                <w:ilvl w:val="0"/>
                <w:numId w:val="4"/>
              </w:numPr>
              <w:spacing w:after="0" w:line="240" w:lineRule="auto"/>
              <w:rPr>
                <w:rFonts w:cs="Arial"/>
                <w:sz w:val="32"/>
                <w:szCs w:val="32"/>
              </w:rPr>
            </w:pPr>
            <w:r>
              <w:rPr>
                <w:rFonts w:cs="Arial"/>
                <w:sz w:val="32"/>
                <w:szCs w:val="32"/>
              </w:rPr>
              <w:t xml:space="preserve">IFE de la persona </w:t>
            </w:r>
            <w:proofErr w:type="spellStart"/>
            <w:r>
              <w:rPr>
                <w:rFonts w:cs="Arial"/>
                <w:sz w:val="32"/>
                <w:szCs w:val="32"/>
              </w:rPr>
              <w:t>física</w:t>
            </w:r>
            <w:proofErr w:type="spellEnd"/>
            <w:r>
              <w:rPr>
                <w:rFonts w:cs="Arial"/>
                <w:sz w:val="32"/>
                <w:szCs w:val="32"/>
              </w:rPr>
              <w:t>.</w:t>
            </w:r>
          </w:p>
          <w:p w:rsidR="00F35BFA" w:rsidRDefault="00F35BFA">
            <w:pPr>
              <w:pStyle w:val="Prrafodelista"/>
              <w:spacing w:after="0" w:line="240" w:lineRule="auto"/>
              <w:rPr>
                <w:rFonts w:cs="Arial"/>
                <w:sz w:val="32"/>
                <w:szCs w:val="32"/>
              </w:rPr>
            </w:pPr>
          </w:p>
          <w:p w:rsidR="00F35BFA" w:rsidRDefault="00F35BFA" w:rsidP="00F35BFA">
            <w:pPr>
              <w:pStyle w:val="Prrafodelista"/>
              <w:numPr>
                <w:ilvl w:val="0"/>
                <w:numId w:val="4"/>
              </w:numPr>
              <w:spacing w:after="0" w:line="240" w:lineRule="auto"/>
              <w:rPr>
                <w:rFonts w:cs="Arial"/>
                <w:sz w:val="32"/>
                <w:szCs w:val="32"/>
              </w:rPr>
            </w:pPr>
            <w:r>
              <w:rPr>
                <w:rFonts w:cs="Arial"/>
                <w:sz w:val="32"/>
                <w:szCs w:val="32"/>
              </w:rPr>
              <w:t xml:space="preserve">CURP de la persona </w:t>
            </w:r>
            <w:proofErr w:type="spellStart"/>
            <w:r>
              <w:rPr>
                <w:rFonts w:cs="Arial"/>
                <w:sz w:val="32"/>
                <w:szCs w:val="32"/>
              </w:rPr>
              <w:t>física</w:t>
            </w:r>
            <w:bookmarkStart w:id="0" w:name="_GoBack"/>
            <w:bookmarkEnd w:id="0"/>
            <w:proofErr w:type="spellEnd"/>
            <w:r>
              <w:rPr>
                <w:rFonts w:cs="Arial"/>
                <w:sz w:val="32"/>
                <w:szCs w:val="32"/>
              </w:rPr>
              <w:t>.</w:t>
            </w:r>
          </w:p>
          <w:p w:rsidR="00F35BFA" w:rsidRDefault="00F35BFA">
            <w:pPr>
              <w:spacing w:after="0" w:line="240" w:lineRule="auto"/>
              <w:rPr>
                <w:rFonts w:cs="Arial"/>
                <w:sz w:val="32"/>
                <w:szCs w:val="32"/>
              </w:rPr>
            </w:pPr>
          </w:p>
          <w:p w:rsidR="00F35BFA" w:rsidRDefault="00F35BFA" w:rsidP="00F35BFA">
            <w:pPr>
              <w:pStyle w:val="Prrafodelista"/>
              <w:numPr>
                <w:ilvl w:val="0"/>
                <w:numId w:val="4"/>
              </w:numPr>
              <w:spacing w:after="0" w:line="240" w:lineRule="auto"/>
              <w:rPr>
                <w:rFonts w:cs="Arial"/>
                <w:sz w:val="32"/>
                <w:szCs w:val="32"/>
              </w:rPr>
            </w:pPr>
            <w:proofErr w:type="spellStart"/>
            <w:r>
              <w:rPr>
                <w:rFonts w:cs="Arial"/>
                <w:sz w:val="32"/>
                <w:szCs w:val="32"/>
              </w:rPr>
              <w:t>Carta</w:t>
            </w:r>
            <w:proofErr w:type="spellEnd"/>
            <w:r>
              <w:rPr>
                <w:rFonts w:cs="Arial"/>
                <w:sz w:val="32"/>
                <w:szCs w:val="32"/>
              </w:rPr>
              <w:t xml:space="preserve"> </w:t>
            </w:r>
            <w:proofErr w:type="spellStart"/>
            <w:r>
              <w:rPr>
                <w:rFonts w:cs="Arial"/>
                <w:sz w:val="32"/>
                <w:szCs w:val="32"/>
              </w:rPr>
              <w:t>solicitud</w:t>
            </w:r>
            <w:proofErr w:type="spellEnd"/>
            <w:r>
              <w:rPr>
                <w:rFonts w:cs="Arial"/>
                <w:sz w:val="32"/>
                <w:szCs w:val="32"/>
              </w:rPr>
              <w:t xml:space="preserve"> de </w:t>
            </w:r>
            <w:proofErr w:type="spellStart"/>
            <w:r>
              <w:rPr>
                <w:rFonts w:cs="Arial"/>
                <w:sz w:val="32"/>
                <w:szCs w:val="32"/>
              </w:rPr>
              <w:t>afiliación</w:t>
            </w:r>
            <w:proofErr w:type="spellEnd"/>
            <w:r>
              <w:rPr>
                <w:rFonts w:cs="Arial"/>
                <w:sz w:val="32"/>
                <w:szCs w:val="32"/>
              </w:rPr>
              <w:t xml:space="preserve"> (</w:t>
            </w:r>
            <w:proofErr w:type="spellStart"/>
            <w:r>
              <w:rPr>
                <w:rFonts w:cs="Arial"/>
                <w:sz w:val="32"/>
                <w:szCs w:val="32"/>
              </w:rPr>
              <w:t>firmada</w:t>
            </w:r>
            <w:proofErr w:type="spellEnd"/>
            <w:r>
              <w:rPr>
                <w:rFonts w:cs="Arial"/>
                <w:sz w:val="32"/>
                <w:szCs w:val="32"/>
              </w:rPr>
              <w:t>).</w:t>
            </w:r>
          </w:p>
          <w:p w:rsidR="00F35BFA" w:rsidRDefault="00F35BFA">
            <w:pPr>
              <w:pStyle w:val="Prrafodelista"/>
              <w:spacing w:after="0" w:line="240" w:lineRule="auto"/>
              <w:rPr>
                <w:rFonts w:cs="Arial"/>
                <w:sz w:val="32"/>
                <w:szCs w:val="32"/>
              </w:rPr>
            </w:pPr>
          </w:p>
          <w:p w:rsidR="00F35BFA" w:rsidRDefault="00F35BFA" w:rsidP="00F35BFA">
            <w:pPr>
              <w:pStyle w:val="Prrafodelista"/>
              <w:numPr>
                <w:ilvl w:val="0"/>
                <w:numId w:val="4"/>
              </w:numPr>
              <w:spacing w:after="0" w:line="240" w:lineRule="auto"/>
              <w:rPr>
                <w:rFonts w:cs="Arial"/>
                <w:sz w:val="32"/>
                <w:szCs w:val="32"/>
              </w:rPr>
            </w:pPr>
            <w:proofErr w:type="spellStart"/>
            <w:r>
              <w:rPr>
                <w:rFonts w:cs="Arial"/>
                <w:sz w:val="32"/>
                <w:szCs w:val="32"/>
              </w:rPr>
              <w:t>Cuota</w:t>
            </w:r>
            <w:proofErr w:type="spellEnd"/>
            <w:r>
              <w:rPr>
                <w:rFonts w:cs="Arial"/>
                <w:sz w:val="32"/>
                <w:szCs w:val="32"/>
              </w:rPr>
              <w:t xml:space="preserve"> de </w:t>
            </w:r>
            <w:proofErr w:type="spellStart"/>
            <w:r>
              <w:rPr>
                <w:rFonts w:cs="Arial"/>
                <w:sz w:val="32"/>
                <w:szCs w:val="32"/>
              </w:rPr>
              <w:t>afiliación</w:t>
            </w:r>
            <w:proofErr w:type="spellEnd"/>
            <w:r>
              <w:rPr>
                <w:rFonts w:cs="Arial"/>
                <w:sz w:val="32"/>
                <w:szCs w:val="32"/>
              </w:rPr>
              <w:t xml:space="preserve"> (</w:t>
            </w:r>
            <w:proofErr w:type="spellStart"/>
            <w:r>
              <w:rPr>
                <w:rFonts w:cs="Arial"/>
                <w:sz w:val="32"/>
                <w:szCs w:val="32"/>
              </w:rPr>
              <w:t>solicitar</w:t>
            </w:r>
            <w:proofErr w:type="spellEnd"/>
            <w:r>
              <w:rPr>
                <w:rFonts w:cs="Arial"/>
                <w:sz w:val="32"/>
                <w:szCs w:val="32"/>
              </w:rPr>
              <w:t xml:space="preserve"> </w:t>
            </w:r>
            <w:proofErr w:type="spellStart"/>
            <w:r>
              <w:rPr>
                <w:rFonts w:cs="Arial"/>
                <w:sz w:val="32"/>
                <w:szCs w:val="32"/>
              </w:rPr>
              <w:t>cotización</w:t>
            </w:r>
            <w:proofErr w:type="spellEnd"/>
            <w:r>
              <w:rPr>
                <w:rFonts w:cs="Arial"/>
                <w:sz w:val="32"/>
                <w:szCs w:val="32"/>
              </w:rPr>
              <w:t xml:space="preserve"> de la </w:t>
            </w:r>
            <w:proofErr w:type="spellStart"/>
            <w:r>
              <w:rPr>
                <w:rFonts w:cs="Arial"/>
                <w:sz w:val="32"/>
                <w:szCs w:val="32"/>
              </w:rPr>
              <w:t>cuota</w:t>
            </w:r>
            <w:proofErr w:type="spellEnd"/>
            <w:r>
              <w:rPr>
                <w:rFonts w:cs="Arial"/>
                <w:sz w:val="32"/>
                <w:szCs w:val="32"/>
              </w:rPr>
              <w:t xml:space="preserve"> de </w:t>
            </w:r>
            <w:proofErr w:type="spellStart"/>
            <w:r>
              <w:rPr>
                <w:rFonts w:cs="Arial"/>
                <w:sz w:val="32"/>
                <w:szCs w:val="32"/>
              </w:rPr>
              <w:t>afiliación</w:t>
            </w:r>
            <w:proofErr w:type="spellEnd"/>
            <w:r>
              <w:rPr>
                <w:rFonts w:cs="Arial"/>
                <w:sz w:val="32"/>
                <w:szCs w:val="32"/>
              </w:rPr>
              <w:t>).</w:t>
            </w:r>
          </w:p>
          <w:p w:rsidR="00F35BFA" w:rsidRDefault="00F35BFA">
            <w:pPr>
              <w:spacing w:after="0" w:line="240" w:lineRule="auto"/>
              <w:rPr>
                <w:rFonts w:cs="Arial"/>
                <w:sz w:val="32"/>
                <w:szCs w:val="32"/>
              </w:rPr>
            </w:pPr>
          </w:p>
          <w:p w:rsidR="00F35BFA" w:rsidRDefault="00F35BFA">
            <w:pPr>
              <w:spacing w:after="0" w:line="240" w:lineRule="auto"/>
              <w:rPr>
                <w:rFonts w:cs="Arial"/>
                <w:sz w:val="32"/>
                <w:szCs w:val="32"/>
              </w:rPr>
            </w:pPr>
          </w:p>
        </w:tc>
        <w:tc>
          <w:tcPr>
            <w:tcW w:w="4514" w:type="dxa"/>
            <w:tcBorders>
              <w:top w:val="single" w:sz="4" w:space="0" w:color="auto"/>
              <w:left w:val="single" w:sz="4" w:space="0" w:color="auto"/>
              <w:bottom w:val="single" w:sz="4" w:space="0" w:color="auto"/>
              <w:right w:val="single" w:sz="4" w:space="0" w:color="auto"/>
            </w:tcBorders>
          </w:tcPr>
          <w:p w:rsidR="00F35BFA" w:rsidRDefault="00F35BFA">
            <w:pPr>
              <w:pStyle w:val="Prrafodelista"/>
              <w:spacing w:after="0" w:line="240" w:lineRule="auto"/>
              <w:rPr>
                <w:rFonts w:cs="Arial"/>
                <w:sz w:val="32"/>
                <w:szCs w:val="32"/>
              </w:rPr>
            </w:pPr>
          </w:p>
          <w:p w:rsidR="00F35BFA" w:rsidRDefault="00F35BFA" w:rsidP="00F35BFA">
            <w:pPr>
              <w:pStyle w:val="Prrafodelista"/>
              <w:numPr>
                <w:ilvl w:val="0"/>
                <w:numId w:val="4"/>
              </w:numPr>
              <w:spacing w:after="0" w:line="240" w:lineRule="auto"/>
              <w:rPr>
                <w:rFonts w:cs="Arial"/>
                <w:sz w:val="32"/>
                <w:szCs w:val="32"/>
              </w:rPr>
            </w:pPr>
            <w:proofErr w:type="spellStart"/>
            <w:r>
              <w:rPr>
                <w:rFonts w:cs="Arial"/>
                <w:sz w:val="32"/>
                <w:szCs w:val="32"/>
              </w:rPr>
              <w:t>Acta</w:t>
            </w:r>
            <w:proofErr w:type="spellEnd"/>
            <w:r>
              <w:rPr>
                <w:rFonts w:cs="Arial"/>
                <w:sz w:val="32"/>
                <w:szCs w:val="32"/>
              </w:rPr>
              <w:t xml:space="preserve"> </w:t>
            </w:r>
            <w:proofErr w:type="spellStart"/>
            <w:r>
              <w:rPr>
                <w:rFonts w:cs="Arial"/>
                <w:sz w:val="32"/>
                <w:szCs w:val="32"/>
              </w:rPr>
              <w:t>constitutiva</w:t>
            </w:r>
            <w:proofErr w:type="spellEnd"/>
            <w:r>
              <w:rPr>
                <w:rFonts w:cs="Arial"/>
                <w:sz w:val="32"/>
                <w:szCs w:val="32"/>
              </w:rPr>
              <w:t>.</w:t>
            </w:r>
          </w:p>
          <w:p w:rsidR="00F35BFA" w:rsidRDefault="00F35BFA">
            <w:pPr>
              <w:spacing w:after="0" w:line="240" w:lineRule="auto"/>
              <w:rPr>
                <w:rFonts w:cs="Arial"/>
                <w:sz w:val="32"/>
                <w:szCs w:val="32"/>
              </w:rPr>
            </w:pPr>
          </w:p>
          <w:p w:rsidR="00F35BFA" w:rsidRDefault="00F35BFA" w:rsidP="00F35BFA">
            <w:pPr>
              <w:pStyle w:val="Prrafodelista"/>
              <w:numPr>
                <w:ilvl w:val="0"/>
                <w:numId w:val="4"/>
              </w:numPr>
              <w:spacing w:after="0" w:line="240" w:lineRule="auto"/>
              <w:rPr>
                <w:rFonts w:cs="Arial"/>
                <w:sz w:val="32"/>
                <w:szCs w:val="32"/>
              </w:rPr>
            </w:pPr>
            <w:r>
              <w:rPr>
                <w:rFonts w:cs="Arial"/>
                <w:sz w:val="32"/>
                <w:szCs w:val="32"/>
              </w:rPr>
              <w:t xml:space="preserve">RFC de la </w:t>
            </w:r>
            <w:proofErr w:type="spellStart"/>
            <w:r>
              <w:rPr>
                <w:rFonts w:cs="Arial"/>
                <w:sz w:val="32"/>
                <w:szCs w:val="32"/>
              </w:rPr>
              <w:t>empresa</w:t>
            </w:r>
            <w:proofErr w:type="spellEnd"/>
            <w:r>
              <w:rPr>
                <w:rFonts w:cs="Arial"/>
                <w:sz w:val="32"/>
                <w:szCs w:val="32"/>
              </w:rPr>
              <w:t>.</w:t>
            </w:r>
          </w:p>
          <w:p w:rsidR="00F35BFA" w:rsidRDefault="00F35BFA">
            <w:pPr>
              <w:spacing w:after="0" w:line="240" w:lineRule="auto"/>
              <w:rPr>
                <w:rFonts w:cs="Arial"/>
                <w:sz w:val="32"/>
                <w:szCs w:val="32"/>
              </w:rPr>
            </w:pPr>
          </w:p>
          <w:p w:rsidR="00F35BFA" w:rsidRDefault="00F35BFA" w:rsidP="00F35BFA">
            <w:pPr>
              <w:pStyle w:val="Prrafodelista"/>
              <w:numPr>
                <w:ilvl w:val="0"/>
                <w:numId w:val="4"/>
              </w:numPr>
              <w:spacing w:after="0" w:line="240" w:lineRule="auto"/>
              <w:rPr>
                <w:rFonts w:cs="Arial"/>
                <w:sz w:val="32"/>
                <w:szCs w:val="32"/>
              </w:rPr>
            </w:pPr>
            <w:r>
              <w:rPr>
                <w:rFonts w:cs="Arial"/>
                <w:sz w:val="32"/>
                <w:szCs w:val="32"/>
              </w:rPr>
              <w:t xml:space="preserve">IFE del </w:t>
            </w:r>
            <w:proofErr w:type="spellStart"/>
            <w:r>
              <w:rPr>
                <w:rFonts w:cs="Arial"/>
                <w:sz w:val="32"/>
                <w:szCs w:val="32"/>
              </w:rPr>
              <w:t>representante</w:t>
            </w:r>
            <w:proofErr w:type="spellEnd"/>
            <w:r>
              <w:rPr>
                <w:rFonts w:cs="Arial"/>
                <w:sz w:val="32"/>
                <w:szCs w:val="32"/>
              </w:rPr>
              <w:t xml:space="preserve"> legal.</w:t>
            </w:r>
          </w:p>
          <w:p w:rsidR="00F35BFA" w:rsidRDefault="00F35BFA">
            <w:pPr>
              <w:spacing w:after="0" w:line="240" w:lineRule="auto"/>
              <w:rPr>
                <w:rFonts w:cs="Arial"/>
                <w:sz w:val="32"/>
                <w:szCs w:val="32"/>
              </w:rPr>
            </w:pPr>
          </w:p>
          <w:p w:rsidR="00F35BFA" w:rsidRDefault="00F35BFA" w:rsidP="00F35BFA">
            <w:pPr>
              <w:pStyle w:val="Prrafodelista"/>
              <w:numPr>
                <w:ilvl w:val="0"/>
                <w:numId w:val="4"/>
              </w:numPr>
              <w:spacing w:after="0" w:line="240" w:lineRule="auto"/>
              <w:rPr>
                <w:rFonts w:cs="Arial"/>
                <w:sz w:val="32"/>
                <w:szCs w:val="32"/>
              </w:rPr>
            </w:pPr>
            <w:proofErr w:type="spellStart"/>
            <w:r>
              <w:rPr>
                <w:rFonts w:cs="Arial"/>
                <w:sz w:val="32"/>
                <w:szCs w:val="32"/>
              </w:rPr>
              <w:t>Carta</w:t>
            </w:r>
            <w:proofErr w:type="spellEnd"/>
            <w:r>
              <w:rPr>
                <w:rFonts w:cs="Arial"/>
                <w:sz w:val="32"/>
                <w:szCs w:val="32"/>
              </w:rPr>
              <w:t xml:space="preserve"> </w:t>
            </w:r>
            <w:proofErr w:type="spellStart"/>
            <w:r>
              <w:rPr>
                <w:rFonts w:cs="Arial"/>
                <w:sz w:val="32"/>
                <w:szCs w:val="32"/>
              </w:rPr>
              <w:t>solicitud</w:t>
            </w:r>
            <w:proofErr w:type="spellEnd"/>
            <w:r>
              <w:rPr>
                <w:rFonts w:cs="Arial"/>
                <w:sz w:val="32"/>
                <w:szCs w:val="32"/>
              </w:rPr>
              <w:t xml:space="preserve"> de </w:t>
            </w:r>
            <w:proofErr w:type="spellStart"/>
            <w:r>
              <w:rPr>
                <w:rFonts w:cs="Arial"/>
                <w:sz w:val="32"/>
                <w:szCs w:val="32"/>
              </w:rPr>
              <w:t>afiliación</w:t>
            </w:r>
            <w:proofErr w:type="spellEnd"/>
            <w:r>
              <w:rPr>
                <w:rFonts w:cs="Arial"/>
                <w:sz w:val="32"/>
                <w:szCs w:val="32"/>
              </w:rPr>
              <w:t xml:space="preserve"> (</w:t>
            </w:r>
            <w:proofErr w:type="spellStart"/>
            <w:r>
              <w:rPr>
                <w:rFonts w:cs="Arial"/>
                <w:sz w:val="32"/>
                <w:szCs w:val="32"/>
              </w:rPr>
              <w:t>firmada</w:t>
            </w:r>
            <w:proofErr w:type="spellEnd"/>
            <w:r>
              <w:rPr>
                <w:rFonts w:cs="Arial"/>
                <w:sz w:val="32"/>
                <w:szCs w:val="32"/>
              </w:rPr>
              <w:t>).</w:t>
            </w:r>
          </w:p>
          <w:p w:rsidR="00F35BFA" w:rsidRDefault="00F35BFA">
            <w:pPr>
              <w:spacing w:after="0" w:line="240" w:lineRule="auto"/>
              <w:rPr>
                <w:rFonts w:cs="Arial"/>
                <w:sz w:val="32"/>
                <w:szCs w:val="32"/>
              </w:rPr>
            </w:pPr>
          </w:p>
          <w:p w:rsidR="00F35BFA" w:rsidRDefault="00F35BFA" w:rsidP="00F35BFA">
            <w:pPr>
              <w:pStyle w:val="Prrafodelista"/>
              <w:numPr>
                <w:ilvl w:val="0"/>
                <w:numId w:val="4"/>
              </w:numPr>
              <w:spacing w:after="0" w:line="240" w:lineRule="auto"/>
              <w:rPr>
                <w:rFonts w:cs="Arial"/>
                <w:sz w:val="32"/>
                <w:szCs w:val="32"/>
              </w:rPr>
            </w:pPr>
            <w:proofErr w:type="spellStart"/>
            <w:r>
              <w:rPr>
                <w:rFonts w:cs="Arial"/>
                <w:sz w:val="32"/>
                <w:szCs w:val="32"/>
              </w:rPr>
              <w:t>Cuota</w:t>
            </w:r>
            <w:proofErr w:type="spellEnd"/>
            <w:r>
              <w:rPr>
                <w:rFonts w:cs="Arial"/>
                <w:sz w:val="32"/>
                <w:szCs w:val="32"/>
              </w:rPr>
              <w:t xml:space="preserve"> de </w:t>
            </w:r>
            <w:proofErr w:type="spellStart"/>
            <w:r>
              <w:rPr>
                <w:rFonts w:cs="Arial"/>
                <w:sz w:val="32"/>
                <w:szCs w:val="32"/>
              </w:rPr>
              <w:t>afiliación</w:t>
            </w:r>
            <w:proofErr w:type="spellEnd"/>
            <w:r>
              <w:rPr>
                <w:rFonts w:cs="Arial"/>
                <w:sz w:val="32"/>
                <w:szCs w:val="32"/>
              </w:rPr>
              <w:t xml:space="preserve"> (</w:t>
            </w:r>
            <w:proofErr w:type="spellStart"/>
            <w:r>
              <w:rPr>
                <w:rFonts w:cs="Arial"/>
                <w:sz w:val="32"/>
                <w:szCs w:val="32"/>
              </w:rPr>
              <w:t>solicitar</w:t>
            </w:r>
            <w:proofErr w:type="spellEnd"/>
            <w:r>
              <w:rPr>
                <w:rFonts w:cs="Arial"/>
                <w:sz w:val="32"/>
                <w:szCs w:val="32"/>
              </w:rPr>
              <w:t xml:space="preserve"> </w:t>
            </w:r>
            <w:proofErr w:type="spellStart"/>
            <w:r>
              <w:rPr>
                <w:rFonts w:cs="Arial"/>
                <w:sz w:val="32"/>
                <w:szCs w:val="32"/>
              </w:rPr>
              <w:t>cotización</w:t>
            </w:r>
            <w:proofErr w:type="spellEnd"/>
            <w:r>
              <w:rPr>
                <w:rFonts w:cs="Arial"/>
                <w:sz w:val="32"/>
                <w:szCs w:val="32"/>
              </w:rPr>
              <w:t xml:space="preserve"> de la </w:t>
            </w:r>
            <w:proofErr w:type="spellStart"/>
            <w:r>
              <w:rPr>
                <w:rFonts w:cs="Arial"/>
                <w:sz w:val="32"/>
                <w:szCs w:val="32"/>
              </w:rPr>
              <w:t>cuota</w:t>
            </w:r>
            <w:proofErr w:type="spellEnd"/>
            <w:r>
              <w:rPr>
                <w:rFonts w:cs="Arial"/>
                <w:sz w:val="32"/>
                <w:szCs w:val="32"/>
              </w:rPr>
              <w:t xml:space="preserve"> de </w:t>
            </w:r>
            <w:proofErr w:type="spellStart"/>
            <w:r>
              <w:rPr>
                <w:rFonts w:cs="Arial"/>
                <w:sz w:val="32"/>
                <w:szCs w:val="32"/>
              </w:rPr>
              <w:t>afiliación</w:t>
            </w:r>
            <w:proofErr w:type="spellEnd"/>
            <w:r>
              <w:rPr>
                <w:rFonts w:cs="Arial"/>
                <w:sz w:val="32"/>
                <w:szCs w:val="32"/>
              </w:rPr>
              <w:t>).</w:t>
            </w:r>
          </w:p>
        </w:tc>
      </w:tr>
    </w:tbl>
    <w:p w:rsidR="00F35BFA" w:rsidRDefault="00F35BFA" w:rsidP="00F35BFA">
      <w:pPr>
        <w:jc w:val="center"/>
        <w:rPr>
          <w:rFonts w:ascii="Arial" w:hAnsi="Arial" w:cs="Arial"/>
          <w:sz w:val="32"/>
          <w:szCs w:val="32"/>
        </w:rPr>
      </w:pPr>
    </w:p>
    <w:p w:rsidR="00F35BFA" w:rsidRPr="00FD5F10" w:rsidRDefault="00F35BFA" w:rsidP="00C820D7">
      <w:pPr>
        <w:jc w:val="both"/>
        <w:rPr>
          <w:rFonts w:ascii="Arial" w:hAnsi="Arial" w:cs="Arial"/>
          <w:sz w:val="24"/>
          <w:szCs w:val="24"/>
          <w:lang w:val="es-ES_tradnl"/>
        </w:rPr>
      </w:pPr>
    </w:p>
    <w:sectPr w:rsidR="00F35BFA" w:rsidRPr="00FD5F10" w:rsidSect="00ED59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B6E" w:rsidRDefault="005A5B6E" w:rsidP="00B05422">
      <w:pPr>
        <w:spacing w:after="0" w:line="240" w:lineRule="auto"/>
      </w:pPr>
      <w:r>
        <w:separator/>
      </w:r>
    </w:p>
  </w:endnote>
  <w:endnote w:type="continuationSeparator" w:id="0">
    <w:p w:rsidR="005A5B6E" w:rsidRDefault="005A5B6E" w:rsidP="00B05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B6E" w:rsidRDefault="005A5B6E" w:rsidP="00B05422">
      <w:pPr>
        <w:spacing w:after="0" w:line="240" w:lineRule="auto"/>
      </w:pPr>
      <w:r>
        <w:separator/>
      </w:r>
    </w:p>
  </w:footnote>
  <w:footnote w:type="continuationSeparator" w:id="0">
    <w:p w:rsidR="005A5B6E" w:rsidRDefault="005A5B6E" w:rsidP="00B054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03A6"/>
    <w:multiLevelType w:val="hybridMultilevel"/>
    <w:tmpl w:val="5D18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634A8"/>
    <w:multiLevelType w:val="hybridMultilevel"/>
    <w:tmpl w:val="A256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508A7"/>
    <w:multiLevelType w:val="hybridMultilevel"/>
    <w:tmpl w:val="452E5A24"/>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6CB8148D"/>
    <w:multiLevelType w:val="hybridMultilevel"/>
    <w:tmpl w:val="F8FCA8E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5A4"/>
    <w:rsid w:val="000E7E1C"/>
    <w:rsid w:val="000F3742"/>
    <w:rsid w:val="000F4945"/>
    <w:rsid w:val="00110B70"/>
    <w:rsid w:val="00124D8A"/>
    <w:rsid w:val="0016194E"/>
    <w:rsid w:val="00174819"/>
    <w:rsid w:val="00201727"/>
    <w:rsid w:val="00213D4A"/>
    <w:rsid w:val="002272FA"/>
    <w:rsid w:val="0025449C"/>
    <w:rsid w:val="002B40D6"/>
    <w:rsid w:val="002B626C"/>
    <w:rsid w:val="00334878"/>
    <w:rsid w:val="003C18FB"/>
    <w:rsid w:val="003D62B2"/>
    <w:rsid w:val="00413F1A"/>
    <w:rsid w:val="004412B7"/>
    <w:rsid w:val="00442F36"/>
    <w:rsid w:val="00451DD5"/>
    <w:rsid w:val="00475F62"/>
    <w:rsid w:val="004911A2"/>
    <w:rsid w:val="005871D4"/>
    <w:rsid w:val="005A0C47"/>
    <w:rsid w:val="005A5B6E"/>
    <w:rsid w:val="00740CA5"/>
    <w:rsid w:val="00744F0B"/>
    <w:rsid w:val="007A34CF"/>
    <w:rsid w:val="007D65BC"/>
    <w:rsid w:val="007E27D2"/>
    <w:rsid w:val="00817A72"/>
    <w:rsid w:val="00823EBC"/>
    <w:rsid w:val="008D1FB4"/>
    <w:rsid w:val="00991027"/>
    <w:rsid w:val="009D76D5"/>
    <w:rsid w:val="00A070F3"/>
    <w:rsid w:val="00A14B64"/>
    <w:rsid w:val="00A30ECC"/>
    <w:rsid w:val="00A92777"/>
    <w:rsid w:val="00AC0B3C"/>
    <w:rsid w:val="00B05422"/>
    <w:rsid w:val="00B23FC1"/>
    <w:rsid w:val="00BD3A0A"/>
    <w:rsid w:val="00C230FB"/>
    <w:rsid w:val="00C260DA"/>
    <w:rsid w:val="00C265DB"/>
    <w:rsid w:val="00C820D7"/>
    <w:rsid w:val="00CE541D"/>
    <w:rsid w:val="00D44ABB"/>
    <w:rsid w:val="00D604BC"/>
    <w:rsid w:val="00D665A4"/>
    <w:rsid w:val="00DB1CFC"/>
    <w:rsid w:val="00DD5B01"/>
    <w:rsid w:val="00DE0EFE"/>
    <w:rsid w:val="00DE63CC"/>
    <w:rsid w:val="00DF2FDA"/>
    <w:rsid w:val="00E35C70"/>
    <w:rsid w:val="00EB45B7"/>
    <w:rsid w:val="00ED5952"/>
    <w:rsid w:val="00EE54CC"/>
    <w:rsid w:val="00F35BFA"/>
    <w:rsid w:val="00F51840"/>
    <w:rsid w:val="00F83D0B"/>
    <w:rsid w:val="00FC3109"/>
    <w:rsid w:val="00FD5F10"/>
    <w:rsid w:val="00FF7A9F"/>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52"/>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05422"/>
    <w:pPr>
      <w:tabs>
        <w:tab w:val="center" w:pos="4680"/>
        <w:tab w:val="right" w:pos="9360"/>
      </w:tabs>
    </w:pPr>
    <w:rPr>
      <w:lang w:val="es-MX"/>
    </w:rPr>
  </w:style>
  <w:style w:type="character" w:customStyle="1" w:styleId="EncabezadoCar">
    <w:name w:val="Encabezado Car"/>
    <w:basedOn w:val="Fuentedeprrafopredeter"/>
    <w:link w:val="Encabezado"/>
    <w:uiPriority w:val="99"/>
    <w:semiHidden/>
    <w:locked/>
    <w:rsid w:val="00B05422"/>
    <w:rPr>
      <w:rFonts w:cs="Times New Roman"/>
      <w:sz w:val="22"/>
      <w:lang w:eastAsia="en-US"/>
    </w:rPr>
  </w:style>
  <w:style w:type="paragraph" w:styleId="Piedepgina">
    <w:name w:val="footer"/>
    <w:basedOn w:val="Normal"/>
    <w:link w:val="PiedepginaCar"/>
    <w:uiPriority w:val="99"/>
    <w:semiHidden/>
    <w:rsid w:val="00B05422"/>
    <w:pPr>
      <w:tabs>
        <w:tab w:val="center" w:pos="4680"/>
        <w:tab w:val="right" w:pos="9360"/>
      </w:tabs>
    </w:pPr>
    <w:rPr>
      <w:lang w:val="es-MX"/>
    </w:rPr>
  </w:style>
  <w:style w:type="character" w:customStyle="1" w:styleId="PiedepginaCar">
    <w:name w:val="Pie de página Car"/>
    <w:basedOn w:val="Fuentedeprrafopredeter"/>
    <w:link w:val="Piedepgina"/>
    <w:uiPriority w:val="99"/>
    <w:semiHidden/>
    <w:locked/>
    <w:rsid w:val="00B05422"/>
    <w:rPr>
      <w:rFonts w:cs="Times New Roman"/>
      <w:sz w:val="22"/>
      <w:lang w:eastAsia="en-US"/>
    </w:rPr>
  </w:style>
  <w:style w:type="paragraph" w:styleId="Prrafodelista">
    <w:name w:val="List Paragraph"/>
    <w:basedOn w:val="Normal"/>
    <w:uiPriority w:val="99"/>
    <w:qFormat/>
    <w:rsid w:val="00C820D7"/>
    <w:pPr>
      <w:ind w:left="720"/>
      <w:contextualSpacing/>
    </w:pPr>
  </w:style>
</w:styles>
</file>

<file path=word/webSettings.xml><?xml version="1.0" encoding="utf-8"?>
<w:webSettings xmlns:r="http://schemas.openxmlformats.org/officeDocument/2006/relationships" xmlns:w="http://schemas.openxmlformats.org/wordprocessingml/2006/main">
  <w:divs>
    <w:div w:id="6440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826</Words>
  <Characters>4547</Characters>
  <Application>Microsoft Office Word</Application>
  <DocSecurity>0</DocSecurity>
  <Lines>37</Lines>
  <Paragraphs>10</Paragraphs>
  <ScaleCrop>false</ScaleCrop>
  <Company>Michelin</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N548255 account</dc:creator>
  <cp:keywords/>
  <dc:description/>
  <cp:lastModifiedBy>Manejo Responsable De Llantas De Desecho</cp:lastModifiedBy>
  <cp:revision>6</cp:revision>
  <dcterms:created xsi:type="dcterms:W3CDTF">2014-02-25T15:20:00Z</dcterms:created>
  <dcterms:modified xsi:type="dcterms:W3CDTF">2016-02-04T17:10:00Z</dcterms:modified>
</cp:coreProperties>
</file>